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9" w:rsidRDefault="004F4CD4" w:rsidP="004F4C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F411F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 xml:space="preserve">поступающих в магистратуру </w:t>
      </w:r>
      <w:r w:rsidR="00870469">
        <w:rPr>
          <w:rFonts w:ascii="Times New Roman" w:hAnsi="Times New Roman"/>
          <w:b/>
          <w:sz w:val="24"/>
          <w:szCs w:val="24"/>
        </w:rPr>
        <w:t>по направлению подготовки</w:t>
      </w:r>
      <w:r w:rsidR="00797FF9">
        <w:rPr>
          <w:rFonts w:ascii="Times New Roman" w:hAnsi="Times New Roman"/>
          <w:b/>
          <w:sz w:val="24"/>
          <w:szCs w:val="24"/>
        </w:rPr>
        <w:t xml:space="preserve"> </w:t>
      </w:r>
      <w:r w:rsidR="00DB2745" w:rsidRPr="00DB2745">
        <w:rPr>
          <w:rFonts w:ascii="Times New Roman" w:hAnsi="Times New Roman"/>
          <w:b/>
          <w:sz w:val="24"/>
          <w:szCs w:val="24"/>
        </w:rPr>
        <w:t>42.04.05</w:t>
      </w:r>
      <w:r w:rsidR="0087046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B2745">
        <w:rPr>
          <w:rFonts w:ascii="Times New Roman" w:hAnsi="Times New Roman"/>
          <w:b/>
          <w:sz w:val="24"/>
          <w:szCs w:val="24"/>
        </w:rPr>
        <w:t>Медиакоммуникации</w:t>
      </w:r>
      <w:proofErr w:type="spellEnd"/>
      <w:r w:rsidR="00870469">
        <w:rPr>
          <w:rFonts w:ascii="Times New Roman" w:hAnsi="Times New Roman"/>
          <w:b/>
          <w:sz w:val="24"/>
          <w:szCs w:val="24"/>
        </w:rPr>
        <w:t>»</w:t>
      </w:r>
      <w:bookmarkEnd w:id="0"/>
      <w:r w:rsidR="00870469">
        <w:rPr>
          <w:rFonts w:ascii="Times New Roman" w:hAnsi="Times New Roman"/>
          <w:b/>
          <w:sz w:val="24"/>
          <w:szCs w:val="24"/>
        </w:rPr>
        <w:t xml:space="preserve"> </w:t>
      </w:r>
    </w:p>
    <w:p w:rsidR="004F4CD4" w:rsidRPr="00BF411F" w:rsidRDefault="00DB2745" w:rsidP="004F4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(профиль</w:t>
      </w:r>
      <w:r w:rsidRPr="00DB2745">
        <w:t xml:space="preserve"> </w:t>
      </w:r>
      <w:r w:rsidRPr="00DB2745">
        <w:rPr>
          <w:rFonts w:ascii="Times New Roman" w:hAnsi="Times New Roman"/>
          <w:b/>
          <w:sz w:val="24"/>
          <w:szCs w:val="24"/>
        </w:rPr>
        <w:t>42.04.05.02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4CD4" w:rsidRPr="00BF411F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СМИ</w:t>
      </w:r>
      <w:r w:rsidR="00651D68">
        <w:rPr>
          <w:rFonts w:ascii="Times New Roman" w:hAnsi="Times New Roman"/>
          <w:b/>
          <w:sz w:val="24"/>
          <w:szCs w:val="24"/>
        </w:rPr>
        <w:t>»</w:t>
      </w:r>
      <w:r w:rsidR="00870469">
        <w:rPr>
          <w:rFonts w:ascii="Times New Roman" w:hAnsi="Times New Roman"/>
          <w:b/>
          <w:sz w:val="24"/>
          <w:szCs w:val="24"/>
        </w:rPr>
        <w:t>)</w:t>
      </w:r>
    </w:p>
    <w:p w:rsidR="00FF535D" w:rsidRDefault="00FF535D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35D">
        <w:rPr>
          <w:rFonts w:ascii="Times New Roman" w:hAnsi="Times New Roman"/>
          <w:sz w:val="24"/>
          <w:szCs w:val="24"/>
        </w:rPr>
        <w:t>Вступительное испытание п</w:t>
      </w:r>
      <w:r>
        <w:rPr>
          <w:rFonts w:ascii="Times New Roman" w:hAnsi="Times New Roman"/>
          <w:sz w:val="24"/>
          <w:szCs w:val="24"/>
        </w:rPr>
        <w:t xml:space="preserve">роводится в форме собеседования. </w:t>
      </w:r>
      <w:r w:rsidR="004F4CD4">
        <w:rPr>
          <w:rFonts w:ascii="Times New Roman" w:hAnsi="Times New Roman"/>
          <w:sz w:val="24"/>
          <w:szCs w:val="24"/>
        </w:rPr>
        <w:t>Собеседование проводи</w:t>
      </w:r>
      <w:r w:rsidR="004F4CD4" w:rsidRPr="00F30B2B">
        <w:rPr>
          <w:rFonts w:ascii="Times New Roman" w:hAnsi="Times New Roman"/>
          <w:sz w:val="24"/>
          <w:szCs w:val="24"/>
        </w:rPr>
        <w:t xml:space="preserve">тся в </w:t>
      </w:r>
      <w:r w:rsidR="00797FF9">
        <w:rPr>
          <w:rFonts w:ascii="Times New Roman" w:hAnsi="Times New Roman"/>
          <w:sz w:val="24"/>
          <w:szCs w:val="24"/>
        </w:rPr>
        <w:t>письменной</w:t>
      </w:r>
      <w:r w:rsidR="004F4CD4">
        <w:rPr>
          <w:rFonts w:ascii="Times New Roman" w:hAnsi="Times New Roman"/>
          <w:sz w:val="24"/>
          <w:szCs w:val="24"/>
        </w:rPr>
        <w:t xml:space="preserve"> </w:t>
      </w:r>
      <w:r w:rsidR="004F4CD4" w:rsidRPr="00F30B2B">
        <w:rPr>
          <w:rFonts w:ascii="Times New Roman" w:hAnsi="Times New Roman"/>
          <w:sz w:val="24"/>
          <w:szCs w:val="24"/>
        </w:rPr>
        <w:t>форме</w:t>
      </w:r>
      <w:r w:rsidR="004F4CD4">
        <w:rPr>
          <w:rFonts w:ascii="Times New Roman" w:hAnsi="Times New Roman"/>
          <w:sz w:val="24"/>
          <w:szCs w:val="24"/>
        </w:rPr>
        <w:t xml:space="preserve">. </w:t>
      </w:r>
      <w:r w:rsidR="00797FF9">
        <w:rPr>
          <w:rFonts w:ascii="Times New Roman" w:hAnsi="Times New Roman"/>
          <w:sz w:val="24"/>
          <w:szCs w:val="24"/>
        </w:rPr>
        <w:t xml:space="preserve">Во время собеседования предлагается три теоретических вопроса (вопросы см. ниже), на один из которых абитуриент должен написать развернутый ответ. </w:t>
      </w:r>
    </w:p>
    <w:p w:rsidR="001C371F" w:rsidRPr="00FF535D" w:rsidRDefault="001C371F" w:rsidP="001C3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35D">
        <w:rPr>
          <w:rFonts w:ascii="Times New Roman" w:hAnsi="Times New Roman"/>
          <w:sz w:val="24"/>
          <w:szCs w:val="24"/>
        </w:rPr>
        <w:t xml:space="preserve">В ходе собеседования могут быть также заданы вопросы, направленные на определение причин выбора этой программы магистерской подготовки, круга интересов абитуриента. </w:t>
      </w:r>
    </w:p>
    <w:p w:rsidR="001C371F" w:rsidRPr="00FF535D" w:rsidRDefault="001C371F" w:rsidP="001C3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35D">
        <w:rPr>
          <w:rFonts w:ascii="Times New Roman" w:hAnsi="Times New Roman"/>
          <w:sz w:val="24"/>
          <w:szCs w:val="24"/>
        </w:rPr>
        <w:t>Максимальное количество баллов за ответ – 70 б., минимальное количество баллов – 30 б.</w:t>
      </w:r>
    </w:p>
    <w:p w:rsidR="001C371F" w:rsidRDefault="001C371F" w:rsidP="001C3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35D">
        <w:rPr>
          <w:rFonts w:ascii="Times New Roman" w:hAnsi="Times New Roman"/>
          <w:sz w:val="24"/>
          <w:szCs w:val="24"/>
        </w:rPr>
        <w:t>Результаты объявляются после прослушивания всех ответов в день экзамена.</w:t>
      </w:r>
    </w:p>
    <w:p w:rsidR="00FF535D" w:rsidRDefault="00FF535D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71F" w:rsidRDefault="001C371F" w:rsidP="001C371F">
      <w:pPr>
        <w:pStyle w:val="Default"/>
        <w:jc w:val="center"/>
        <w:rPr>
          <w:b/>
          <w:bCs/>
        </w:rPr>
      </w:pPr>
      <w:r>
        <w:rPr>
          <w:b/>
          <w:bCs/>
        </w:rPr>
        <w:t>Вопросы для собеседования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Журналистика как вид деятельности и социальный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371F">
        <w:rPr>
          <w:rFonts w:ascii="Times New Roman" w:hAnsi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Функции журналистики в обществе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Жанры журналистских произведений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Федеральный закон о средствах массовой информации: основные положения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Современные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(на выбор: пресса или электронные коммуникации)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71F" w:rsidRPr="001C371F" w:rsidRDefault="001C371F" w:rsidP="001C371F">
      <w:pPr>
        <w:pStyle w:val="Default"/>
        <w:jc w:val="center"/>
      </w:pPr>
    </w:p>
    <w:p w:rsidR="001C371F" w:rsidRPr="001C371F" w:rsidRDefault="001C371F" w:rsidP="001C371F">
      <w:pPr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ab/>
        <w:t>Список рекомендуемой литературы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Вартанов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А. Российское телевидение на рубеже веков: программы, проблемы, лица / А.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Вартанов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КДУ, 2009 – 479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2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Гуревич С.М. Газета: вчера, сегодня, завтра / С. М. Гуревич.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Аспект-Пресс, 2004 – 287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3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Данилина В.В. Связи с общественностью. Составление документов. Теория и практика /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В.В.Данилина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М.В.Луканина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Л.В.Минаева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Л.К.Салиева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/ под ред.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Л.В.Минаевой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 Пресс, 2006 – 288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4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Интернет-СМИ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>. Теория и практика / под ред. М.М. Лукиной.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 Пресс, 2011 – 346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5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Кодекс профессиональной этики российского журналиста // http://www.ruj.ru/_about/code_of_professional_ethics_of_the_russian_journalist.php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6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Лазутина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Г.В. Основы творческой деятельности журналиста / Г.В.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Лазутина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 Пресс, 2010 – 239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7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Лазутина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Г.В. Жанры журналистского творчества / Г.В.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Лазутина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, С.С.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Распопова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 Пресс, 2012 – 319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8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Основы журналистской деятельности / под ред. С.Г. Корконосенко.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, 2014 – 332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9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О средствах массовой информации. Закон РФ // http://www.consultant.ru/popular/smi/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10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Прохоров Е.П. Введение в теорию журналистики / Е.П. Прохоров.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Пресс, 2012 – 349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11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Радиожурналистика / под ред. А.А.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Шереля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Изд-во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ун-та : Наука,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2005 – 477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12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Реклама и связи с общественностью: теория и практика : учеб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>особие / под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 xml:space="preserve">ред.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В.В.Тулупова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Воронеж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Издательский дом ВГУ, 2015 – 372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13 Реклама: теория и практика : учеб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ос. / под ред.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В.В.Тулупова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Воронеж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Изд. ВГУ, 2011 – 400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14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Связи с общественностью: теория и практика : учеб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>ос. / под ред. проф.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lastRenderedPageBreak/>
        <w:t>В.В.Тулупова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и доц.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Е.Е.Топильской</w:t>
      </w:r>
      <w:proofErr w:type="spellEnd"/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– Воронеж : Изд. ВГУ, 2010 – 247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15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Средства массовой информации России / под ред. Я.Н.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Засурского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Аспект Пресс, 2011 – 389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16</w:t>
      </w:r>
      <w:r w:rsidR="00AE5B22">
        <w:rPr>
          <w:rFonts w:ascii="Times New Roman" w:hAnsi="Times New Roman"/>
          <w:color w:val="000000"/>
          <w:sz w:val="24"/>
          <w:szCs w:val="24"/>
        </w:rPr>
        <w:t>.</w:t>
      </w:r>
      <w:r w:rsidRPr="001C37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Тертычный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А.А. Жанры периодической печати / А.А. </w:t>
      </w:r>
      <w:proofErr w:type="spellStart"/>
      <w:r w:rsidRPr="001C371F">
        <w:rPr>
          <w:rFonts w:ascii="Times New Roman" w:hAnsi="Times New Roman"/>
          <w:color w:val="000000"/>
          <w:sz w:val="24"/>
          <w:szCs w:val="24"/>
        </w:rPr>
        <w:t>Тертычный</w:t>
      </w:r>
      <w:proofErr w:type="spellEnd"/>
      <w:r w:rsidRPr="001C371F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C371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C371F">
        <w:rPr>
          <w:rFonts w:ascii="Times New Roman" w:hAnsi="Times New Roman"/>
          <w:color w:val="000000"/>
          <w:sz w:val="24"/>
          <w:szCs w:val="24"/>
        </w:rPr>
        <w:t xml:space="preserve"> Аспект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71F">
        <w:rPr>
          <w:rFonts w:ascii="Times New Roman" w:hAnsi="Times New Roman"/>
          <w:color w:val="000000"/>
          <w:sz w:val="24"/>
          <w:szCs w:val="24"/>
        </w:rPr>
        <w:t>Пресс, 2014 – 319 с.</w:t>
      </w:r>
    </w:p>
    <w:p w:rsidR="001C371F" w:rsidRPr="001C371F" w:rsidRDefault="001C371F" w:rsidP="001C37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371F">
        <w:rPr>
          <w:rFonts w:ascii="Times New Roman" w:hAnsi="Times New Roman"/>
          <w:b/>
          <w:sz w:val="24"/>
          <w:szCs w:val="24"/>
        </w:rPr>
        <w:t>Критерии и система оценки собеседования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 xml:space="preserve">Собеседование позволяет выявить </w:t>
      </w:r>
      <w:proofErr w:type="spellStart"/>
      <w:r w:rsidRPr="001C371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C371F">
        <w:rPr>
          <w:rFonts w:ascii="Times New Roman" w:hAnsi="Times New Roman"/>
          <w:sz w:val="24"/>
          <w:szCs w:val="24"/>
        </w:rPr>
        <w:t xml:space="preserve"> оцениваемых компетенций.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>Вступительное испытание оценивается по 70 балльной шкале.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 xml:space="preserve">60 – 70 баллов.  Ответы на вопросы раскрываются логично, выдвигаемые положения глубоко обоснованы. Соискатель обнаруживает отличное знание по проблеме, может согласовать теоретические положения с практической деятельностью, свободно вступает в диалог по проблеме. 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– 59 баллов</w:t>
      </w:r>
      <w:r w:rsidRPr="001C371F">
        <w:rPr>
          <w:rFonts w:ascii="Times New Roman" w:hAnsi="Times New Roman"/>
          <w:sz w:val="24"/>
          <w:szCs w:val="24"/>
        </w:rPr>
        <w:t xml:space="preserve">. Ответы на вопросы раскрываются, выдвигаемые положения обоснованы. Соискатель обнаруживает знание по проблеме, может соотнести теоретические положения с практикой деятельностью, однако испытывает затруднения в ответах на проблемные вопросы. 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 xml:space="preserve">30 – 49 баллов. Ответы на вопросы и выдвигаемые положения не имеют глубокого теоретического обоснования. Соискатель обнаруживает неполное знание содержания  знания по проблеме, затрудняется в соотнесении теоретических положений с практикой деятельностью. 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 xml:space="preserve">Менее 30 баллов (неудовлетворительно). Ответы на вопросы раскрывается поверхностно. Соискатель обнаруживает неполное знание содержания знания  по проблеме, не может соотнести теоретические положения с практикой, </w:t>
      </w:r>
    </w:p>
    <w:p w:rsidR="001C371F" w:rsidRPr="001C371F" w:rsidRDefault="001C371F" w:rsidP="001C3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71F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вступительного экзамена – 30 баллов.</w:t>
      </w:r>
    </w:p>
    <w:p w:rsidR="00FF535D" w:rsidRPr="00FF535D" w:rsidRDefault="00FF535D" w:rsidP="00FF53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35D" w:rsidRDefault="00FF535D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921" w:rsidRDefault="00035921"/>
    <w:sectPr w:rsidR="000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olgaUra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B"/>
    <w:rsid w:val="000164DA"/>
    <w:rsid w:val="00035921"/>
    <w:rsid w:val="00097C4C"/>
    <w:rsid w:val="001C371F"/>
    <w:rsid w:val="001D27B9"/>
    <w:rsid w:val="00270356"/>
    <w:rsid w:val="00282047"/>
    <w:rsid w:val="004F4CD4"/>
    <w:rsid w:val="005D52BB"/>
    <w:rsid w:val="00651D68"/>
    <w:rsid w:val="00704BD5"/>
    <w:rsid w:val="00797FF9"/>
    <w:rsid w:val="008317E1"/>
    <w:rsid w:val="00870469"/>
    <w:rsid w:val="00932FA2"/>
    <w:rsid w:val="00AE5B22"/>
    <w:rsid w:val="00B023FF"/>
    <w:rsid w:val="00DB274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2021-02-01T09:53:00Z</dcterms:created>
  <dcterms:modified xsi:type="dcterms:W3CDTF">2021-02-01T10:54:00Z</dcterms:modified>
</cp:coreProperties>
</file>